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szCs w:val="36"/>
        </w:rPr>
      </w:pPr>
      <w:r>
        <w:rPr>
          <w:rFonts w:hint="eastAsia" w:ascii="宋体" w:hAnsi="宋体"/>
          <w:sz w:val="36"/>
          <w:szCs w:val="36"/>
        </w:rPr>
        <w:t>关于202</w:t>
      </w:r>
      <w:r>
        <w:rPr>
          <w:rFonts w:hint="eastAsia" w:ascii="宋体" w:hAnsi="宋体"/>
          <w:sz w:val="36"/>
          <w:szCs w:val="36"/>
          <w:lang w:val="en-US" w:eastAsia="zh-CN"/>
        </w:rPr>
        <w:t>1</w:t>
      </w:r>
      <w:r>
        <w:rPr>
          <w:rFonts w:hint="eastAsia" w:ascii="宋体" w:hAnsi="宋体"/>
          <w:sz w:val="36"/>
          <w:szCs w:val="36"/>
        </w:rPr>
        <w:t>年理论课题</w:t>
      </w:r>
      <w:r>
        <w:rPr>
          <w:rFonts w:hint="eastAsia" w:ascii="宋体" w:hAnsi="宋体"/>
          <w:sz w:val="36"/>
          <w:szCs w:val="36"/>
          <w:lang w:eastAsia="zh-CN"/>
        </w:rPr>
        <w:t>征集</w:t>
      </w:r>
      <w:r>
        <w:rPr>
          <w:rFonts w:hint="eastAsia" w:ascii="宋体" w:hAnsi="宋体"/>
          <w:sz w:val="36"/>
          <w:szCs w:val="36"/>
        </w:rPr>
        <w:t>的通知</w:t>
      </w:r>
    </w:p>
    <w:p>
      <w:pPr>
        <w:jc w:val="center"/>
        <w:rPr>
          <w:rFonts w:ascii="宋体" w:hAnsi="宋体"/>
          <w:sz w:val="36"/>
          <w:szCs w:val="36"/>
        </w:rPr>
      </w:pPr>
    </w:p>
    <w:p>
      <w:pPr>
        <w:ind w:firstLine="560" w:firstLineChars="200"/>
        <w:rPr>
          <w:rFonts w:ascii="仿宋" w:hAnsi="仿宋" w:eastAsia="仿宋"/>
          <w:sz w:val="28"/>
          <w:szCs w:val="28"/>
        </w:rPr>
      </w:pPr>
      <w:r>
        <w:rPr>
          <w:rFonts w:hint="eastAsia" w:ascii="仿宋" w:hAnsi="仿宋" w:eastAsia="仿宋"/>
          <w:sz w:val="28"/>
          <w:szCs w:val="28"/>
        </w:rPr>
        <w:t>2021年是全面建设社会主义现代化国家和“十四五”规划的开局之年，也是中国共产党成立100周年</w:t>
      </w:r>
      <w:r>
        <w:rPr>
          <w:rFonts w:hint="eastAsia" w:ascii="仿宋" w:hAnsi="仿宋" w:eastAsia="仿宋"/>
          <w:sz w:val="28"/>
          <w:szCs w:val="28"/>
          <w:lang w:eastAsia="zh-CN"/>
        </w:rPr>
        <w:t>，武汉民建成立</w:t>
      </w:r>
      <w:r>
        <w:rPr>
          <w:rFonts w:hint="eastAsia" w:ascii="仿宋" w:hAnsi="仿宋" w:eastAsia="仿宋"/>
          <w:sz w:val="28"/>
          <w:szCs w:val="28"/>
          <w:lang w:val="en-US" w:eastAsia="zh-CN"/>
        </w:rPr>
        <w:t>70周年</w:t>
      </w:r>
      <w:r>
        <w:rPr>
          <w:rFonts w:hint="eastAsia" w:ascii="仿宋" w:hAnsi="仿宋" w:eastAsia="仿宋"/>
          <w:sz w:val="28"/>
          <w:szCs w:val="28"/>
        </w:rPr>
        <w:t>。为深入学习贯彻习近平新时代中国特色社会主义思想和中共十九届五中全会精神，坚持和完善中国共产党领导的多党合作和政治协商制度，不断提升新时代中国特色社会主义参政党建设水平，继续担当好中国共产党的好参谋、好帮手、好同事的政治责任，更好为全面建设社会主义现代化国家开好局、起好步汇聚精神力量</w:t>
      </w:r>
      <w:r>
        <w:rPr>
          <w:rFonts w:hint="eastAsia" w:ascii="仿宋" w:hAnsi="仿宋" w:eastAsia="仿宋"/>
          <w:sz w:val="28"/>
          <w:szCs w:val="28"/>
          <w:lang w:eastAsia="zh-CN"/>
        </w:rPr>
        <w:t>，</w:t>
      </w:r>
      <w:r>
        <w:rPr>
          <w:rFonts w:hint="eastAsia" w:ascii="仿宋" w:hAnsi="仿宋" w:eastAsia="仿宋"/>
          <w:sz w:val="28"/>
          <w:szCs w:val="28"/>
        </w:rPr>
        <w:t>民建武汉市委</w:t>
      </w:r>
      <w:r>
        <w:rPr>
          <w:rFonts w:hint="eastAsia" w:ascii="仿宋" w:hAnsi="仿宋" w:eastAsia="仿宋" w:cs="仿宋"/>
          <w:sz w:val="28"/>
          <w:szCs w:val="28"/>
        </w:rPr>
        <w:t>将</w:t>
      </w:r>
      <w:r>
        <w:rPr>
          <w:rFonts w:hint="eastAsia" w:ascii="仿宋" w:hAnsi="仿宋" w:eastAsia="仿宋" w:cs="仿宋"/>
          <w:sz w:val="28"/>
          <w:szCs w:val="28"/>
          <w:lang w:eastAsia="zh-CN"/>
        </w:rPr>
        <w:t>在既有成果的基础上，</w:t>
      </w:r>
      <w:r>
        <w:rPr>
          <w:rFonts w:hint="eastAsia" w:ascii="仿宋" w:hAnsi="仿宋" w:eastAsia="仿宋" w:cs="仿宋"/>
          <w:sz w:val="28"/>
          <w:szCs w:val="28"/>
        </w:rPr>
        <w:t>继续开展</w:t>
      </w:r>
      <w:r>
        <w:rPr>
          <w:rFonts w:hint="eastAsia" w:ascii="仿宋" w:hAnsi="仿宋" w:eastAsia="仿宋" w:cs="仿宋"/>
          <w:sz w:val="28"/>
          <w:szCs w:val="28"/>
          <w:lang w:eastAsia="zh-CN"/>
        </w:rPr>
        <w:t>今年的</w:t>
      </w:r>
      <w:r>
        <w:rPr>
          <w:rFonts w:hint="eastAsia" w:ascii="仿宋" w:hAnsi="仿宋" w:eastAsia="仿宋" w:cs="仿宋"/>
          <w:sz w:val="28"/>
          <w:szCs w:val="28"/>
        </w:rPr>
        <w:t>理论研究课题申报和立项工作。</w:t>
      </w:r>
      <w:r>
        <w:rPr>
          <w:rFonts w:hint="eastAsia" w:ascii="仿宋" w:hAnsi="仿宋" w:eastAsia="仿宋"/>
          <w:sz w:val="28"/>
          <w:szCs w:val="28"/>
        </w:rPr>
        <w:t>具体事宜通知如下：</w:t>
      </w:r>
    </w:p>
    <w:p>
      <w:pPr>
        <w:ind w:firstLine="562" w:firstLineChars="200"/>
        <w:rPr>
          <w:rFonts w:ascii="仿宋" w:hAnsi="仿宋" w:eastAsia="仿宋"/>
          <w:b/>
          <w:sz w:val="28"/>
          <w:szCs w:val="28"/>
        </w:rPr>
      </w:pPr>
      <w:r>
        <w:rPr>
          <w:rFonts w:hint="eastAsia" w:ascii="仿宋" w:hAnsi="仿宋" w:eastAsia="仿宋"/>
          <w:b/>
          <w:sz w:val="28"/>
          <w:szCs w:val="28"/>
        </w:rPr>
        <w:t>一、课题申报对象</w:t>
      </w:r>
    </w:p>
    <w:p>
      <w:pPr>
        <w:ind w:firstLine="560" w:firstLineChars="200"/>
        <w:rPr>
          <w:rFonts w:ascii="仿宋" w:hAnsi="仿宋" w:eastAsia="仿宋"/>
          <w:sz w:val="28"/>
          <w:szCs w:val="28"/>
        </w:rPr>
      </w:pPr>
      <w:r>
        <w:rPr>
          <w:rFonts w:hint="eastAsia" w:ascii="仿宋" w:hAnsi="仿宋" w:eastAsia="仿宋"/>
          <w:sz w:val="28"/>
          <w:szCs w:val="28"/>
          <w:lang w:eastAsia="zh-CN"/>
        </w:rPr>
        <w:t>理论委员会成员、有较高理论水平的会员</w:t>
      </w:r>
      <w:r>
        <w:rPr>
          <w:rFonts w:hint="eastAsia" w:ascii="仿宋" w:hAnsi="仿宋" w:eastAsia="仿宋"/>
          <w:sz w:val="28"/>
          <w:szCs w:val="28"/>
        </w:rPr>
        <w:t>。</w:t>
      </w:r>
    </w:p>
    <w:p>
      <w:pPr>
        <w:ind w:firstLine="562" w:firstLineChars="200"/>
        <w:rPr>
          <w:rFonts w:ascii="仿宋" w:hAnsi="仿宋" w:eastAsia="仿宋"/>
          <w:b/>
          <w:sz w:val="28"/>
          <w:szCs w:val="28"/>
        </w:rPr>
      </w:pPr>
      <w:r>
        <w:rPr>
          <w:rFonts w:hint="eastAsia" w:ascii="仿宋" w:hAnsi="仿宋" w:eastAsia="仿宋"/>
          <w:b/>
          <w:sz w:val="28"/>
          <w:szCs w:val="28"/>
        </w:rPr>
        <w:t>二、申报办法</w:t>
      </w:r>
    </w:p>
    <w:p>
      <w:pPr>
        <w:ind w:firstLine="560" w:firstLineChars="200"/>
        <w:rPr>
          <w:rFonts w:ascii="仿宋" w:hAnsi="仿宋" w:eastAsia="仿宋"/>
          <w:sz w:val="28"/>
          <w:szCs w:val="28"/>
        </w:rPr>
      </w:pPr>
      <w:r>
        <w:rPr>
          <w:rFonts w:hint="eastAsia" w:ascii="仿宋" w:hAnsi="仿宋" w:eastAsia="仿宋"/>
          <w:sz w:val="28"/>
          <w:szCs w:val="28"/>
        </w:rPr>
        <w:t>申报以课题组方式进行，申报者要认真填写《民建武汉市委202</w:t>
      </w:r>
      <w:r>
        <w:rPr>
          <w:rFonts w:hint="eastAsia" w:ascii="仿宋" w:hAnsi="仿宋" w:eastAsia="仿宋"/>
          <w:sz w:val="28"/>
          <w:szCs w:val="28"/>
          <w:lang w:val="en-US" w:eastAsia="zh-CN"/>
        </w:rPr>
        <w:t>1</w:t>
      </w:r>
      <w:r>
        <w:rPr>
          <w:rFonts w:hint="eastAsia" w:ascii="仿宋" w:hAnsi="仿宋" w:eastAsia="仿宋"/>
          <w:sz w:val="28"/>
          <w:szCs w:val="28"/>
        </w:rPr>
        <w:t>年度统一战线理论研究课题申报书》（见附件2），明确课题具体联系人，于202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日前报民建武汉市委宣传部。</w:t>
      </w:r>
    </w:p>
    <w:p>
      <w:pPr>
        <w:ind w:firstLine="560" w:firstLineChars="200"/>
        <w:rPr>
          <w:rFonts w:ascii="仿宋" w:hAnsi="仿宋" w:eastAsia="仿宋"/>
          <w:sz w:val="28"/>
          <w:szCs w:val="28"/>
        </w:rPr>
      </w:pPr>
      <w:r>
        <w:rPr>
          <w:rFonts w:hint="eastAsia" w:ascii="仿宋" w:hAnsi="仿宋" w:eastAsia="仿宋"/>
          <w:sz w:val="28"/>
          <w:szCs w:val="28"/>
        </w:rPr>
        <w:t>民建武汉市委将依照择优评选的原则，对全部申报课题进行评审，并及时</w:t>
      </w:r>
      <w:r>
        <w:rPr>
          <w:rFonts w:hint="eastAsia" w:ascii="仿宋" w:hAnsi="仿宋" w:eastAsia="仿宋"/>
          <w:sz w:val="28"/>
          <w:szCs w:val="28"/>
          <w:lang w:eastAsia="zh-CN"/>
        </w:rPr>
        <w:t>反馈</w:t>
      </w:r>
      <w:r>
        <w:rPr>
          <w:rFonts w:hint="eastAsia" w:ascii="仿宋" w:hAnsi="仿宋" w:eastAsia="仿宋"/>
          <w:sz w:val="28"/>
          <w:szCs w:val="28"/>
        </w:rPr>
        <w:t>评审结果。</w:t>
      </w:r>
    </w:p>
    <w:p>
      <w:pPr>
        <w:ind w:firstLine="562" w:firstLineChars="200"/>
        <w:rPr>
          <w:rFonts w:ascii="仿宋" w:hAnsi="仿宋" w:eastAsia="仿宋"/>
          <w:b/>
          <w:sz w:val="28"/>
          <w:szCs w:val="28"/>
        </w:rPr>
      </w:pPr>
      <w:r>
        <w:rPr>
          <w:rFonts w:hint="eastAsia" w:ascii="仿宋" w:hAnsi="仿宋" w:eastAsia="仿宋"/>
          <w:b/>
          <w:sz w:val="28"/>
          <w:szCs w:val="28"/>
        </w:rPr>
        <w:t>三、成果形式及完成时间</w:t>
      </w:r>
    </w:p>
    <w:p>
      <w:pPr>
        <w:ind w:firstLine="560" w:firstLineChars="200"/>
        <w:rPr>
          <w:rFonts w:ascii="仿宋" w:hAnsi="仿宋" w:eastAsia="仿宋"/>
          <w:sz w:val="28"/>
          <w:szCs w:val="28"/>
        </w:rPr>
      </w:pPr>
      <w:r>
        <w:rPr>
          <w:rFonts w:hint="eastAsia" w:ascii="仿宋" w:hAnsi="仿宋" w:eastAsia="仿宋"/>
          <w:sz w:val="28"/>
          <w:szCs w:val="28"/>
        </w:rPr>
        <w:t>成果形式为</w:t>
      </w:r>
      <w:r>
        <w:rPr>
          <w:rFonts w:hint="eastAsia" w:ascii="仿宋" w:hAnsi="仿宋" w:eastAsia="仿宋"/>
          <w:sz w:val="28"/>
          <w:szCs w:val="28"/>
          <w:lang w:eastAsia="zh-CN"/>
        </w:rPr>
        <w:t>具有学术规范的研究</w:t>
      </w:r>
      <w:r>
        <w:rPr>
          <w:rFonts w:hint="eastAsia" w:ascii="仿宋" w:hAnsi="仿宋" w:eastAsia="仿宋"/>
          <w:sz w:val="28"/>
          <w:szCs w:val="28"/>
        </w:rPr>
        <w:t>报告或论文</w:t>
      </w:r>
      <w:r>
        <w:rPr>
          <w:rFonts w:hint="eastAsia" w:ascii="仿宋" w:hAnsi="仿宋" w:eastAsia="仿宋"/>
          <w:sz w:val="28"/>
          <w:szCs w:val="28"/>
          <w:lang w:eastAsia="zh-CN"/>
        </w:rPr>
        <w:t>，并于</w:t>
      </w: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 xml:space="preserve">年 </w:t>
      </w:r>
      <w:r>
        <w:rPr>
          <w:rFonts w:hint="eastAsia" w:ascii="仿宋" w:hAnsi="仿宋" w:eastAsia="仿宋"/>
          <w:sz w:val="28"/>
          <w:szCs w:val="28"/>
          <w:lang w:val="en-US" w:eastAsia="zh-CN"/>
        </w:rPr>
        <w:t>7</w:t>
      </w:r>
      <w:r>
        <w:rPr>
          <w:rFonts w:hint="eastAsia" w:ascii="仿宋" w:hAnsi="仿宋" w:eastAsia="仿宋"/>
          <w:sz w:val="28"/>
          <w:szCs w:val="28"/>
        </w:rPr>
        <w:t>月</w:t>
      </w:r>
      <w:r>
        <w:rPr>
          <w:rFonts w:ascii="仿宋" w:hAnsi="仿宋" w:eastAsia="仿宋"/>
          <w:sz w:val="28"/>
          <w:szCs w:val="28"/>
        </w:rPr>
        <w:t>30</w:t>
      </w:r>
      <w:r>
        <w:rPr>
          <w:rFonts w:hint="eastAsia" w:ascii="仿宋" w:hAnsi="仿宋" w:eastAsia="仿宋"/>
          <w:sz w:val="28"/>
          <w:szCs w:val="28"/>
        </w:rPr>
        <w:t xml:space="preserve"> 日前完成</w:t>
      </w:r>
      <w:r>
        <w:rPr>
          <w:rFonts w:hint="eastAsia" w:ascii="仿宋" w:hAnsi="仿宋" w:eastAsia="仿宋"/>
          <w:sz w:val="28"/>
          <w:szCs w:val="28"/>
          <w:lang w:eastAsia="zh-CN"/>
        </w:rPr>
        <w:t>成果</w:t>
      </w:r>
      <w:r>
        <w:rPr>
          <w:rFonts w:hint="eastAsia" w:ascii="仿宋" w:hAnsi="仿宋" w:eastAsia="仿宋"/>
          <w:sz w:val="28"/>
          <w:szCs w:val="28"/>
        </w:rPr>
        <w:t>提交。</w:t>
      </w:r>
    </w:p>
    <w:p>
      <w:pPr>
        <w:ind w:firstLine="562" w:firstLineChars="200"/>
        <w:rPr>
          <w:rFonts w:ascii="仿宋" w:hAnsi="仿宋" w:eastAsia="仿宋"/>
          <w:b/>
          <w:sz w:val="28"/>
          <w:szCs w:val="28"/>
        </w:rPr>
      </w:pPr>
      <w:r>
        <w:rPr>
          <w:rFonts w:hint="eastAsia" w:ascii="仿宋" w:hAnsi="仿宋" w:eastAsia="仿宋"/>
          <w:b/>
          <w:sz w:val="28"/>
          <w:szCs w:val="28"/>
        </w:rPr>
        <w:t>四、联系方式</w:t>
      </w:r>
    </w:p>
    <w:p>
      <w:pPr>
        <w:ind w:firstLine="560" w:firstLineChars="200"/>
        <w:rPr>
          <w:rFonts w:ascii="仿宋" w:hAnsi="仿宋" w:eastAsia="仿宋"/>
          <w:sz w:val="28"/>
          <w:szCs w:val="28"/>
        </w:rPr>
      </w:pPr>
      <w:r>
        <w:rPr>
          <w:rFonts w:hint="eastAsia" w:ascii="仿宋" w:hAnsi="仿宋" w:eastAsia="仿宋"/>
          <w:sz w:val="28"/>
          <w:szCs w:val="28"/>
        </w:rPr>
        <w:t>地  址：武汉市江汉区万松园路3号市民主党派大楼5楼宣传部</w:t>
      </w:r>
    </w:p>
    <w:p>
      <w:pPr>
        <w:ind w:firstLine="560" w:firstLineChars="200"/>
        <w:rPr>
          <w:rFonts w:ascii="仿宋" w:hAnsi="仿宋" w:eastAsia="仿宋"/>
          <w:sz w:val="28"/>
          <w:szCs w:val="28"/>
        </w:rPr>
      </w:pPr>
      <w:r>
        <w:rPr>
          <w:rFonts w:hint="eastAsia" w:ascii="仿宋" w:hAnsi="仿宋" w:eastAsia="仿宋"/>
          <w:sz w:val="28"/>
          <w:szCs w:val="28"/>
        </w:rPr>
        <w:t>联 系 人：徐  敏 027-85583735</w:t>
      </w:r>
    </w:p>
    <w:p>
      <w:pPr>
        <w:ind w:firstLine="560" w:firstLineChars="200"/>
        <w:rPr>
          <w:rFonts w:ascii="仿宋" w:hAnsi="仿宋" w:eastAsia="仿宋"/>
          <w:sz w:val="28"/>
          <w:szCs w:val="28"/>
        </w:rPr>
      </w:pPr>
      <w:r>
        <w:rPr>
          <w:rFonts w:hint="eastAsia" w:ascii="仿宋" w:hAnsi="仿宋" w:eastAsia="仿宋"/>
          <w:sz w:val="28"/>
          <w:szCs w:val="28"/>
        </w:rPr>
        <w:t xml:space="preserve">　　　　　李 </w:t>
      </w:r>
      <w:r>
        <w:rPr>
          <w:rFonts w:ascii="仿宋" w:hAnsi="仿宋" w:eastAsia="仿宋"/>
          <w:sz w:val="28"/>
          <w:szCs w:val="28"/>
        </w:rPr>
        <w:t xml:space="preserve"> </w:t>
      </w:r>
      <w:r>
        <w:rPr>
          <w:rFonts w:hint="eastAsia" w:ascii="仿宋" w:hAnsi="仿宋" w:eastAsia="仿宋"/>
          <w:sz w:val="28"/>
          <w:szCs w:val="28"/>
        </w:rPr>
        <w:t xml:space="preserve">娟 </w:t>
      </w:r>
      <w:bookmarkStart w:id="0" w:name="_Hlk508955973"/>
      <w:r>
        <w:rPr>
          <w:rFonts w:hint="eastAsia" w:ascii="仿宋" w:hAnsi="仿宋" w:eastAsia="仿宋"/>
          <w:sz w:val="28"/>
          <w:szCs w:val="28"/>
        </w:rPr>
        <w:t>027-</w:t>
      </w:r>
      <w:bookmarkEnd w:id="0"/>
      <w:r>
        <w:rPr>
          <w:rFonts w:ascii="仿宋" w:hAnsi="仿宋" w:eastAsia="仿宋"/>
          <w:sz w:val="28"/>
          <w:szCs w:val="28"/>
        </w:rPr>
        <w:t>85583283</w:t>
      </w:r>
    </w:p>
    <w:p>
      <w:pPr>
        <w:ind w:firstLine="560" w:firstLineChars="200"/>
        <w:rPr>
          <w:rFonts w:ascii="仿宋" w:hAnsi="仿宋" w:eastAsia="仿宋"/>
          <w:sz w:val="28"/>
          <w:szCs w:val="28"/>
        </w:rPr>
      </w:pPr>
      <w:r>
        <w:rPr>
          <w:rFonts w:hint="eastAsia" w:ascii="仿宋" w:hAnsi="仿宋" w:eastAsia="仿宋"/>
          <w:sz w:val="28"/>
          <w:szCs w:val="28"/>
        </w:rPr>
        <w:t>电子信箱：</w:t>
      </w:r>
      <w:r>
        <w:fldChar w:fldCharType="begin"/>
      </w:r>
      <w:r>
        <w:instrText xml:space="preserve"> HYPERLINK "mailto:mjwh2004@126.com" </w:instrText>
      </w:r>
      <w:r>
        <w:fldChar w:fldCharType="separate"/>
      </w:r>
      <w:r>
        <w:rPr>
          <w:rStyle w:val="4"/>
          <w:rFonts w:hint="eastAsia" w:ascii="仿宋" w:hAnsi="仿宋" w:eastAsia="仿宋"/>
          <w:sz w:val="28"/>
          <w:szCs w:val="28"/>
        </w:rPr>
        <w:t>mjwh2004@126.com</w:t>
      </w:r>
      <w:r>
        <w:rPr>
          <w:rStyle w:val="4"/>
          <w:rFonts w:hint="eastAsia" w:ascii="仿宋" w:hAnsi="仿宋" w:eastAsia="仿宋"/>
          <w:sz w:val="28"/>
          <w:szCs w:val="28"/>
        </w:rPr>
        <w:fldChar w:fldCharType="end"/>
      </w:r>
    </w:p>
    <w:p>
      <w:pPr>
        <w:jc w:val="left"/>
        <w:rPr>
          <w:rFonts w:ascii="仿宋" w:hAnsi="仿宋" w:eastAsia="仿宋"/>
          <w:sz w:val="28"/>
          <w:szCs w:val="28"/>
        </w:rPr>
      </w:pPr>
    </w:p>
    <w:p>
      <w:pPr>
        <w:autoSpaceDN w:val="0"/>
        <w:spacing w:line="500" w:lineRule="exact"/>
        <w:rPr>
          <w:rFonts w:ascii="仿宋" w:hAnsi="仿宋" w:eastAsia="仿宋"/>
          <w:sz w:val="28"/>
          <w:szCs w:val="28"/>
        </w:rPr>
      </w:pPr>
      <w:r>
        <w:rPr>
          <w:rFonts w:hint="eastAsia" w:ascii="仿宋" w:hAnsi="仿宋" w:eastAsia="仿宋"/>
          <w:sz w:val="28"/>
          <w:szCs w:val="28"/>
        </w:rPr>
        <w:t>附件：</w:t>
      </w:r>
    </w:p>
    <w:p>
      <w:pPr>
        <w:autoSpaceDN w:val="0"/>
        <w:spacing w:line="500" w:lineRule="exact"/>
        <w:ind w:firstLine="560" w:firstLineChars="200"/>
        <w:rPr>
          <w:rFonts w:ascii="仿宋" w:hAnsi="仿宋" w:eastAsia="仿宋"/>
          <w:sz w:val="28"/>
          <w:szCs w:val="28"/>
        </w:rPr>
      </w:pPr>
      <w:r>
        <w:rPr>
          <w:rFonts w:hint="eastAsia" w:ascii="仿宋" w:hAnsi="仿宋" w:eastAsia="仿宋"/>
          <w:sz w:val="28"/>
          <w:szCs w:val="28"/>
        </w:rPr>
        <w:t>1．民建武汉市委2020年度统一战线理论研究课题招标参考目录</w:t>
      </w:r>
    </w:p>
    <w:p>
      <w:pPr>
        <w:autoSpaceDN w:val="0"/>
        <w:spacing w:line="500" w:lineRule="exact"/>
        <w:ind w:firstLine="560" w:firstLineChars="200"/>
        <w:rPr>
          <w:rFonts w:ascii="仿宋" w:hAnsi="仿宋" w:eastAsia="仿宋"/>
          <w:sz w:val="28"/>
          <w:szCs w:val="28"/>
        </w:rPr>
      </w:pPr>
      <w:r>
        <w:rPr>
          <w:rFonts w:hint="eastAsia" w:ascii="仿宋" w:hAnsi="仿宋" w:eastAsia="仿宋"/>
          <w:sz w:val="28"/>
          <w:szCs w:val="28"/>
        </w:rPr>
        <w:t>2．民建武汉市委2020年度统一战线理论研究课题申报书</w:t>
      </w:r>
    </w:p>
    <w:p>
      <w:pPr>
        <w:tabs>
          <w:tab w:val="center" w:pos="4153"/>
          <w:tab w:val="left" w:pos="6610"/>
        </w:tabs>
        <w:spacing w:line="500" w:lineRule="exact"/>
        <w:jc w:val="center"/>
        <w:rPr>
          <w:rFonts w:hint="eastAsia" w:ascii="华文中宋" w:hAnsi="华文中宋" w:eastAsia="华文中宋"/>
          <w:sz w:val="36"/>
          <w:szCs w:val="36"/>
        </w:rPr>
      </w:pPr>
    </w:p>
    <w:p>
      <w:pPr>
        <w:tabs>
          <w:tab w:val="center" w:pos="4153"/>
          <w:tab w:val="left" w:pos="6610"/>
        </w:tabs>
        <w:spacing w:line="500" w:lineRule="exact"/>
        <w:jc w:val="center"/>
        <w:rPr>
          <w:rFonts w:hint="eastAsia" w:ascii="华文中宋" w:hAnsi="华文中宋" w:eastAsia="华文中宋"/>
          <w:sz w:val="36"/>
          <w:szCs w:val="36"/>
        </w:rPr>
      </w:pPr>
      <w:r>
        <w:rPr>
          <w:rFonts w:hint="eastAsia" w:ascii="华文中宋" w:hAnsi="华文中宋" w:eastAsia="华文中宋"/>
          <w:sz w:val="36"/>
          <w:szCs w:val="36"/>
          <w:lang w:eastAsia="zh-CN"/>
        </w:rPr>
        <w:t>附件</w:t>
      </w:r>
      <w:r>
        <w:rPr>
          <w:rFonts w:hint="eastAsia" w:ascii="华文中宋" w:hAnsi="华文中宋" w:eastAsia="华文中宋"/>
          <w:sz w:val="36"/>
          <w:szCs w:val="36"/>
          <w:lang w:val="en-US" w:eastAsia="zh-CN"/>
        </w:rPr>
        <w:t>1：</w:t>
      </w:r>
      <w:r>
        <w:rPr>
          <w:rFonts w:hint="eastAsia" w:ascii="华文中宋" w:hAnsi="华文中宋" w:eastAsia="华文中宋"/>
          <w:sz w:val="36"/>
          <w:szCs w:val="36"/>
        </w:rPr>
        <w:t>民建武汉市委2020年度统一战线理论</w:t>
      </w:r>
    </w:p>
    <w:p>
      <w:pPr>
        <w:tabs>
          <w:tab w:val="center" w:pos="4153"/>
          <w:tab w:val="left" w:pos="6610"/>
        </w:tabs>
        <w:spacing w:line="500" w:lineRule="exact"/>
        <w:jc w:val="center"/>
        <w:rPr>
          <w:rFonts w:ascii="华文中宋" w:hAnsi="华文中宋" w:eastAsia="华文中宋"/>
          <w:sz w:val="36"/>
          <w:szCs w:val="36"/>
        </w:rPr>
      </w:pPr>
      <w:r>
        <w:rPr>
          <w:rFonts w:hint="eastAsia" w:ascii="华文中宋" w:hAnsi="华文中宋" w:eastAsia="华文中宋"/>
          <w:sz w:val="36"/>
          <w:szCs w:val="36"/>
        </w:rPr>
        <w:t>研究课题申报参考目录</w:t>
      </w:r>
    </w:p>
    <w:p>
      <w:pPr>
        <w:tabs>
          <w:tab w:val="center" w:pos="4153"/>
          <w:tab w:val="left" w:pos="6610"/>
        </w:tabs>
        <w:spacing w:line="500" w:lineRule="exact"/>
        <w:jc w:val="center"/>
        <w:rPr>
          <w:rFonts w:ascii="华文中宋" w:hAnsi="华文中宋" w:eastAsia="华文中宋"/>
          <w:sz w:val="36"/>
          <w:szCs w:val="36"/>
        </w:rPr>
      </w:pP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ascii="仿宋" w:hAnsi="仿宋" w:eastAsia="仿宋" w:cs="仿宋"/>
          <w:color w:val="000000"/>
          <w:kern w:val="0"/>
          <w:sz w:val="32"/>
          <w:szCs w:val="32"/>
        </w:rPr>
        <w:t>民建在新发展阶段进一步凝聚共识的体制机制研究</w:t>
      </w:r>
      <w:r>
        <w:rPr>
          <w:rFonts w:hint="eastAsia" w:ascii="仿宋" w:hAnsi="仿宋" w:eastAsia="仿宋" w:cs="仿宋"/>
          <w:color w:val="000000"/>
          <w:kern w:val="0"/>
          <w:sz w:val="32"/>
          <w:szCs w:val="32"/>
        </w:rPr>
        <w:t>（民建中央重点课题，申报时建议细化）</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中国政党制度的发展道路</w:t>
      </w:r>
      <w:r>
        <w:rPr>
          <w:rFonts w:hint="eastAsia" w:ascii="仿宋" w:hAnsi="仿宋" w:eastAsia="仿宋" w:cs="仿宋"/>
          <w:color w:val="000000"/>
          <w:kern w:val="0"/>
          <w:sz w:val="32"/>
          <w:szCs w:val="32"/>
        </w:rPr>
        <w:t>（民建中央重点课题，申报时建议细化）</w:t>
      </w:r>
    </w:p>
    <w:p>
      <w:pPr>
        <w:widowControl/>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武汉民建会员思想动态调查研究分析报告</w:t>
      </w:r>
    </w:p>
    <w:p>
      <w:pPr>
        <w:widowControl/>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4、</w:t>
      </w:r>
      <w:bookmarkStart w:id="1" w:name="_GoBack"/>
      <w:bookmarkEnd w:id="1"/>
      <w:r>
        <w:rPr>
          <w:rFonts w:ascii="仿宋" w:hAnsi="仿宋" w:eastAsia="仿宋" w:cs="仿宋"/>
          <w:color w:val="000000"/>
          <w:kern w:val="0"/>
          <w:sz w:val="32"/>
          <w:szCs w:val="32"/>
        </w:rPr>
        <w:t>中国特色社会主义参政党</w:t>
      </w:r>
      <w:r>
        <w:rPr>
          <w:rFonts w:hint="eastAsia" w:ascii="仿宋" w:hAnsi="仿宋" w:eastAsia="仿宋" w:cs="仿宋"/>
          <w:color w:val="000000"/>
          <w:kern w:val="0"/>
          <w:sz w:val="32"/>
          <w:szCs w:val="32"/>
          <w:lang w:eastAsia="zh-CN"/>
        </w:rPr>
        <w:t>建设目标与路径研究</w:t>
      </w:r>
    </w:p>
    <w:p>
      <w:pPr>
        <w:widowControl/>
        <w:jc w:val="left"/>
      </w:pPr>
      <w:r>
        <w:rPr>
          <w:rFonts w:hint="eastAsia" w:ascii="仿宋" w:hAnsi="仿宋" w:eastAsia="仿宋" w:cs="仿宋"/>
          <w:color w:val="000000"/>
          <w:kern w:val="0"/>
          <w:sz w:val="32"/>
          <w:szCs w:val="32"/>
        </w:rPr>
        <w:t>5、</w:t>
      </w:r>
      <w:r>
        <w:rPr>
          <w:rFonts w:ascii="仿宋" w:hAnsi="仿宋" w:eastAsia="仿宋" w:cs="仿宋"/>
          <w:color w:val="000000"/>
          <w:kern w:val="0"/>
          <w:sz w:val="32"/>
          <w:szCs w:val="32"/>
        </w:rPr>
        <w:t>发挥民主党派界别特色</w:t>
      </w:r>
      <w:r>
        <w:rPr>
          <w:rFonts w:hint="eastAsia" w:ascii="仿宋" w:hAnsi="仿宋" w:eastAsia="仿宋" w:cs="仿宋"/>
          <w:color w:val="000000"/>
          <w:kern w:val="0"/>
          <w:sz w:val="32"/>
          <w:szCs w:val="32"/>
          <w:lang w:eastAsia="zh-CN"/>
        </w:rPr>
        <w:t>作用</w:t>
      </w:r>
      <w:r>
        <w:rPr>
          <w:rFonts w:ascii="仿宋" w:hAnsi="仿宋" w:eastAsia="仿宋" w:cs="仿宋"/>
          <w:color w:val="000000"/>
          <w:kern w:val="0"/>
          <w:sz w:val="32"/>
          <w:szCs w:val="32"/>
        </w:rPr>
        <w:t>研究</w:t>
      </w:r>
    </w:p>
    <w:p>
      <w:pPr>
        <w:widowControl/>
        <w:jc w:val="left"/>
      </w:pPr>
      <w:r>
        <w:rPr>
          <w:rFonts w:hint="eastAsia" w:ascii="仿宋" w:hAnsi="仿宋" w:eastAsia="仿宋" w:cs="仿宋"/>
          <w:color w:val="000000"/>
          <w:kern w:val="0"/>
          <w:sz w:val="32"/>
          <w:szCs w:val="32"/>
        </w:rPr>
        <w:t>6、</w:t>
      </w:r>
      <w:r>
        <w:rPr>
          <w:rFonts w:ascii="仿宋" w:hAnsi="仿宋" w:eastAsia="仿宋" w:cs="仿宋"/>
          <w:color w:val="000000"/>
          <w:kern w:val="0"/>
          <w:sz w:val="32"/>
          <w:szCs w:val="32"/>
        </w:rPr>
        <w:t xml:space="preserve">新时代中国新型政党制度的完善和发展研究 </w:t>
      </w:r>
    </w:p>
    <w:p>
      <w:pPr>
        <w:widowControl/>
        <w:jc w:val="left"/>
        <w:rPr>
          <w:rFonts w:ascii="仿宋" w:hAnsi="仿宋" w:eastAsia="仿宋"/>
          <w:sz w:val="28"/>
          <w:szCs w:val="28"/>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“四个认同”（</w:t>
      </w:r>
      <w:r>
        <w:rPr>
          <w:rFonts w:hint="eastAsia" w:ascii="仿宋" w:hAnsi="仿宋" w:eastAsia="仿宋" w:cs="仿宋"/>
          <w:color w:val="000000"/>
          <w:kern w:val="0"/>
          <w:sz w:val="32"/>
          <w:szCs w:val="32"/>
        </w:rPr>
        <w:t>政治认同、思想认同、理论认同、情感认同</w:t>
      </w:r>
      <w:r>
        <w:rPr>
          <w:rFonts w:hint="eastAsia" w:ascii="仿宋" w:hAnsi="仿宋" w:eastAsia="仿宋" w:cs="仿宋"/>
          <w:color w:val="000000"/>
          <w:kern w:val="0"/>
          <w:sz w:val="32"/>
          <w:szCs w:val="32"/>
          <w:lang w:eastAsia="zh-CN"/>
        </w:rPr>
        <w:t>）对民主党派意识形态构建的作用研究</w:t>
      </w:r>
    </w:p>
    <w:p>
      <w:pPr>
        <w:jc w:val="left"/>
        <w:rPr>
          <w:rFonts w:ascii="仿宋" w:hAnsi="仿宋" w:eastAsia="仿宋"/>
          <w:b/>
          <w:sz w:val="36"/>
          <w:szCs w:val="36"/>
        </w:rPr>
      </w:pPr>
      <w:r>
        <w:rPr>
          <w:rFonts w:hint="eastAsia" w:ascii="仿宋" w:hAnsi="仿宋" w:eastAsia="仿宋"/>
          <w:b/>
          <w:sz w:val="36"/>
          <w:szCs w:val="36"/>
          <w:lang w:val="en-US" w:eastAsia="zh-CN"/>
        </w:rPr>
        <w:t xml:space="preserve">:           </w:t>
      </w:r>
      <w:r>
        <w:rPr>
          <w:rFonts w:hint="eastAsia" w:ascii="仿宋" w:hAnsi="仿宋" w:eastAsia="仿宋"/>
          <w:b/>
          <w:sz w:val="36"/>
          <w:szCs w:val="36"/>
          <w:lang w:eastAsia="zh-CN"/>
        </w:rPr>
        <w:t>附件</w:t>
      </w:r>
      <w:r>
        <w:rPr>
          <w:rFonts w:hint="eastAsia" w:ascii="仿宋" w:hAnsi="仿宋" w:eastAsia="仿宋"/>
          <w:b/>
          <w:sz w:val="36"/>
          <w:szCs w:val="36"/>
          <w:lang w:val="en-US" w:eastAsia="zh-CN"/>
        </w:rPr>
        <w:t>2：</w:t>
      </w:r>
      <w:r>
        <w:rPr>
          <w:rFonts w:hint="eastAsia" w:ascii="仿宋" w:hAnsi="仿宋" w:eastAsia="仿宋"/>
          <w:b/>
          <w:sz w:val="36"/>
          <w:szCs w:val="36"/>
        </w:rPr>
        <w:t>课题申请书</w:t>
      </w:r>
    </w:p>
    <w:p>
      <w:pPr>
        <w:jc w:val="left"/>
        <w:rPr>
          <w:rFonts w:ascii="仿宋" w:hAnsi="仿宋" w:eastAsia="仿宋"/>
          <w:sz w:val="28"/>
          <w:szCs w:val="28"/>
        </w:rPr>
      </w:pPr>
    </w:p>
    <w:tbl>
      <w:tblPr>
        <w:tblStyle w:val="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1800"/>
        <w:gridCol w:w="12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课题组</w:t>
            </w:r>
          </w:p>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主要成员</w:t>
            </w:r>
          </w:p>
        </w:tc>
        <w:tc>
          <w:tcPr>
            <w:tcW w:w="126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姓 名</w:t>
            </w:r>
          </w:p>
        </w:tc>
        <w:tc>
          <w:tcPr>
            <w:tcW w:w="180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单 位</w:t>
            </w:r>
          </w:p>
        </w:tc>
        <w:tc>
          <w:tcPr>
            <w:tcW w:w="126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职 称</w:t>
            </w:r>
          </w:p>
        </w:tc>
        <w:tc>
          <w:tcPr>
            <w:tcW w:w="144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职 务</w:t>
            </w:r>
          </w:p>
        </w:tc>
        <w:tc>
          <w:tcPr>
            <w:tcW w:w="162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autoSpaceDN w:val="0"/>
              <w:spacing w:line="500" w:lineRule="exact"/>
              <w:rPr>
                <w:rFonts w:ascii="仿宋" w:hAnsi="仿宋" w:eastAsia="仿宋" w:cs="仿宋_GB2312"/>
                <w:sz w:val="30"/>
                <w:szCs w:val="30"/>
              </w:rPr>
            </w:pPr>
          </w:p>
        </w:tc>
        <w:tc>
          <w:tcPr>
            <w:tcW w:w="1260" w:type="dxa"/>
            <w:vAlign w:val="center"/>
          </w:tcPr>
          <w:p>
            <w:pPr>
              <w:autoSpaceDN w:val="0"/>
              <w:spacing w:line="500" w:lineRule="exact"/>
              <w:jc w:val="center"/>
              <w:rPr>
                <w:rFonts w:ascii="仿宋" w:hAnsi="仿宋" w:eastAsia="仿宋" w:cs="仿宋_GB2312"/>
                <w:sz w:val="30"/>
                <w:szCs w:val="30"/>
              </w:rPr>
            </w:pPr>
          </w:p>
        </w:tc>
        <w:tc>
          <w:tcPr>
            <w:tcW w:w="1800" w:type="dxa"/>
            <w:vAlign w:val="center"/>
          </w:tcPr>
          <w:p>
            <w:pPr>
              <w:autoSpaceDN w:val="0"/>
              <w:spacing w:line="500" w:lineRule="exact"/>
              <w:jc w:val="center"/>
              <w:rPr>
                <w:rFonts w:ascii="仿宋" w:hAnsi="仿宋" w:eastAsia="仿宋" w:cs="仿宋_GB2312"/>
                <w:sz w:val="30"/>
                <w:szCs w:val="30"/>
              </w:rPr>
            </w:pPr>
          </w:p>
        </w:tc>
        <w:tc>
          <w:tcPr>
            <w:tcW w:w="1260" w:type="dxa"/>
            <w:vAlign w:val="center"/>
          </w:tcPr>
          <w:p>
            <w:pPr>
              <w:autoSpaceDN w:val="0"/>
              <w:spacing w:line="500" w:lineRule="exact"/>
              <w:jc w:val="center"/>
              <w:rPr>
                <w:rFonts w:ascii="仿宋" w:hAnsi="仿宋" w:eastAsia="仿宋" w:cs="仿宋_GB2312"/>
                <w:sz w:val="30"/>
                <w:szCs w:val="30"/>
              </w:rPr>
            </w:pPr>
          </w:p>
        </w:tc>
        <w:tc>
          <w:tcPr>
            <w:tcW w:w="1440" w:type="dxa"/>
            <w:vAlign w:val="center"/>
          </w:tcPr>
          <w:p>
            <w:pPr>
              <w:autoSpaceDN w:val="0"/>
              <w:spacing w:line="500" w:lineRule="exact"/>
              <w:jc w:val="center"/>
              <w:rPr>
                <w:rFonts w:ascii="仿宋" w:hAnsi="仿宋" w:eastAsia="仿宋" w:cs="仿宋_GB2312"/>
                <w:sz w:val="30"/>
                <w:szCs w:val="30"/>
              </w:rPr>
            </w:pPr>
          </w:p>
        </w:tc>
        <w:tc>
          <w:tcPr>
            <w:tcW w:w="1620" w:type="dxa"/>
            <w:vAlign w:val="center"/>
          </w:tcPr>
          <w:p>
            <w:pPr>
              <w:autoSpaceDN w:val="0"/>
              <w:spacing w:line="500" w:lineRule="exact"/>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autoSpaceDN w:val="0"/>
              <w:spacing w:line="500" w:lineRule="exact"/>
              <w:jc w:val="center"/>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800" w:type="dxa"/>
            <w:vAlign w:val="center"/>
          </w:tcPr>
          <w:p>
            <w:pPr>
              <w:autoSpaceDN w:val="0"/>
              <w:spacing w:line="500" w:lineRule="exact"/>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440" w:type="dxa"/>
            <w:vAlign w:val="center"/>
          </w:tcPr>
          <w:p>
            <w:pPr>
              <w:autoSpaceDN w:val="0"/>
              <w:spacing w:line="500" w:lineRule="exact"/>
              <w:rPr>
                <w:rFonts w:ascii="仿宋" w:hAnsi="仿宋" w:eastAsia="仿宋" w:cs="仿宋_GB2312"/>
                <w:sz w:val="30"/>
                <w:szCs w:val="30"/>
              </w:rPr>
            </w:pPr>
          </w:p>
        </w:tc>
        <w:tc>
          <w:tcPr>
            <w:tcW w:w="1620" w:type="dxa"/>
            <w:vAlign w:val="center"/>
          </w:tcPr>
          <w:p>
            <w:pPr>
              <w:autoSpaceDN w:val="0"/>
              <w:spacing w:line="5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autoSpaceDN w:val="0"/>
              <w:spacing w:line="500" w:lineRule="exact"/>
              <w:jc w:val="center"/>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800" w:type="dxa"/>
            <w:vAlign w:val="center"/>
          </w:tcPr>
          <w:p>
            <w:pPr>
              <w:autoSpaceDN w:val="0"/>
              <w:spacing w:line="500" w:lineRule="exact"/>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440" w:type="dxa"/>
            <w:vAlign w:val="center"/>
          </w:tcPr>
          <w:p>
            <w:pPr>
              <w:autoSpaceDN w:val="0"/>
              <w:spacing w:line="500" w:lineRule="exact"/>
              <w:rPr>
                <w:rFonts w:ascii="仿宋" w:hAnsi="仿宋" w:eastAsia="仿宋" w:cs="仿宋_GB2312"/>
                <w:sz w:val="30"/>
                <w:szCs w:val="30"/>
              </w:rPr>
            </w:pPr>
          </w:p>
        </w:tc>
        <w:tc>
          <w:tcPr>
            <w:tcW w:w="1620" w:type="dxa"/>
            <w:vAlign w:val="center"/>
          </w:tcPr>
          <w:p>
            <w:pPr>
              <w:autoSpaceDN w:val="0"/>
              <w:spacing w:line="5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autoSpaceDN w:val="0"/>
              <w:spacing w:line="500" w:lineRule="exact"/>
              <w:jc w:val="center"/>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800" w:type="dxa"/>
            <w:vAlign w:val="center"/>
          </w:tcPr>
          <w:p>
            <w:pPr>
              <w:autoSpaceDN w:val="0"/>
              <w:spacing w:line="500" w:lineRule="exact"/>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440" w:type="dxa"/>
            <w:vAlign w:val="center"/>
          </w:tcPr>
          <w:p>
            <w:pPr>
              <w:autoSpaceDN w:val="0"/>
              <w:spacing w:line="500" w:lineRule="exact"/>
              <w:rPr>
                <w:rFonts w:ascii="仿宋" w:hAnsi="仿宋" w:eastAsia="仿宋" w:cs="仿宋_GB2312"/>
                <w:sz w:val="30"/>
                <w:szCs w:val="30"/>
              </w:rPr>
            </w:pPr>
          </w:p>
        </w:tc>
        <w:tc>
          <w:tcPr>
            <w:tcW w:w="1620" w:type="dxa"/>
            <w:vAlign w:val="center"/>
          </w:tcPr>
          <w:p>
            <w:pPr>
              <w:autoSpaceDN w:val="0"/>
              <w:spacing w:line="5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autoSpaceDN w:val="0"/>
              <w:spacing w:line="500" w:lineRule="exact"/>
              <w:jc w:val="center"/>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800" w:type="dxa"/>
            <w:vAlign w:val="center"/>
          </w:tcPr>
          <w:p>
            <w:pPr>
              <w:autoSpaceDN w:val="0"/>
              <w:spacing w:line="500" w:lineRule="exact"/>
              <w:rPr>
                <w:rFonts w:ascii="仿宋" w:hAnsi="仿宋" w:eastAsia="仿宋" w:cs="仿宋_GB2312"/>
                <w:sz w:val="30"/>
                <w:szCs w:val="30"/>
              </w:rPr>
            </w:pPr>
          </w:p>
        </w:tc>
        <w:tc>
          <w:tcPr>
            <w:tcW w:w="1260" w:type="dxa"/>
            <w:vAlign w:val="center"/>
          </w:tcPr>
          <w:p>
            <w:pPr>
              <w:autoSpaceDN w:val="0"/>
              <w:spacing w:line="500" w:lineRule="exact"/>
              <w:rPr>
                <w:rFonts w:ascii="仿宋" w:hAnsi="仿宋" w:eastAsia="仿宋" w:cs="仿宋_GB2312"/>
                <w:sz w:val="30"/>
                <w:szCs w:val="30"/>
              </w:rPr>
            </w:pPr>
          </w:p>
        </w:tc>
        <w:tc>
          <w:tcPr>
            <w:tcW w:w="1440" w:type="dxa"/>
            <w:vAlign w:val="center"/>
          </w:tcPr>
          <w:p>
            <w:pPr>
              <w:autoSpaceDN w:val="0"/>
              <w:spacing w:line="500" w:lineRule="exact"/>
              <w:rPr>
                <w:rFonts w:ascii="仿宋" w:hAnsi="仿宋" w:eastAsia="仿宋" w:cs="仿宋_GB2312"/>
                <w:sz w:val="30"/>
                <w:szCs w:val="30"/>
              </w:rPr>
            </w:pPr>
          </w:p>
        </w:tc>
        <w:tc>
          <w:tcPr>
            <w:tcW w:w="1620" w:type="dxa"/>
            <w:vAlign w:val="center"/>
          </w:tcPr>
          <w:p>
            <w:pPr>
              <w:autoSpaceDN w:val="0"/>
              <w:spacing w:line="5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144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课题研究的基本思路和方法</w:t>
            </w:r>
          </w:p>
        </w:tc>
        <w:tc>
          <w:tcPr>
            <w:tcW w:w="7380" w:type="dxa"/>
            <w:gridSpan w:val="5"/>
            <w:vAlign w:val="center"/>
          </w:tcPr>
          <w:p>
            <w:pPr>
              <w:autoSpaceDN w:val="0"/>
              <w:spacing w:line="5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144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课题组长及主要成员近期</w:t>
            </w:r>
          </w:p>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主要研究成果</w:t>
            </w:r>
          </w:p>
        </w:tc>
        <w:tc>
          <w:tcPr>
            <w:tcW w:w="7380" w:type="dxa"/>
            <w:gridSpan w:val="5"/>
            <w:vAlign w:val="center"/>
          </w:tcPr>
          <w:p>
            <w:pPr>
              <w:autoSpaceDN w:val="0"/>
              <w:spacing w:line="500" w:lineRule="exact"/>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40" w:type="dxa"/>
            <w:vAlign w:val="center"/>
          </w:tcPr>
          <w:p>
            <w:pPr>
              <w:autoSpaceDN w:val="0"/>
              <w:spacing w:line="500" w:lineRule="exact"/>
              <w:jc w:val="center"/>
              <w:rPr>
                <w:rFonts w:ascii="仿宋" w:hAnsi="仿宋" w:eastAsia="仿宋" w:cs="仿宋_GB2312"/>
                <w:sz w:val="30"/>
                <w:szCs w:val="30"/>
              </w:rPr>
            </w:pPr>
            <w:r>
              <w:rPr>
                <w:rFonts w:hint="eastAsia" w:ascii="仿宋" w:hAnsi="仿宋" w:eastAsia="仿宋" w:cs="仿宋_GB2312"/>
                <w:sz w:val="30"/>
                <w:szCs w:val="30"/>
              </w:rPr>
              <w:t>评审结果</w:t>
            </w:r>
          </w:p>
        </w:tc>
        <w:tc>
          <w:tcPr>
            <w:tcW w:w="7380" w:type="dxa"/>
            <w:gridSpan w:val="5"/>
            <w:vAlign w:val="center"/>
          </w:tcPr>
          <w:p>
            <w:pPr>
              <w:autoSpaceDN w:val="0"/>
              <w:spacing w:line="500" w:lineRule="exact"/>
              <w:rPr>
                <w:rFonts w:ascii="仿宋" w:hAnsi="仿宋" w:eastAsia="仿宋" w:cs="仿宋_GB2312"/>
                <w:sz w:val="30"/>
                <w:szCs w:val="30"/>
              </w:rPr>
            </w:pPr>
          </w:p>
        </w:tc>
      </w:tr>
    </w:tbl>
    <w:p>
      <w:pPr>
        <w:rPr>
          <w:rFonts w:ascii="仿宋" w:hAnsi="仿宋" w:eastAsia="仿宋" w:cs="仿宋"/>
          <w:sz w:val="28"/>
          <w:szCs w:val="28"/>
        </w:rPr>
      </w:pPr>
    </w:p>
    <w:p>
      <w:pPr>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094C"/>
    <w:rsid w:val="0016126E"/>
    <w:rsid w:val="001F58B5"/>
    <w:rsid w:val="004F094C"/>
    <w:rsid w:val="008D1B82"/>
    <w:rsid w:val="00C40EBD"/>
    <w:rsid w:val="00D03419"/>
    <w:rsid w:val="033024CA"/>
    <w:rsid w:val="07F93793"/>
    <w:rsid w:val="31091AD5"/>
    <w:rsid w:val="328252E5"/>
    <w:rsid w:val="46C26B5B"/>
    <w:rsid w:val="46F8309D"/>
    <w:rsid w:val="579104EC"/>
    <w:rsid w:val="61E7362F"/>
    <w:rsid w:val="6F793BEE"/>
    <w:rsid w:val="74C53513"/>
    <w:rsid w:val="759C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183</Words>
  <Characters>1048</Characters>
  <Lines>8</Lines>
  <Paragraphs>2</Paragraphs>
  <TotalTime>35</TotalTime>
  <ScaleCrop>false</ScaleCrop>
  <LinksUpToDate>false</LinksUpToDate>
  <CharactersWithSpaces>1229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2010-01-05T08:58:00Z</dcterms:created>
  <dc:creator>Administrator</dc:creator>
  <cp:lastModifiedBy>Administrator</cp:lastModifiedBy>
  <dcterms:modified xsi:type="dcterms:W3CDTF">2021-03-31T02:01:32Z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